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95E51" w:rsidRPr="00ED4D1B" w:rsidTr="00795E51">
        <w:tc>
          <w:tcPr>
            <w:tcW w:w="4785" w:type="dxa"/>
          </w:tcPr>
          <w:p w:rsidR="00795E51" w:rsidRPr="00ED4D1B" w:rsidRDefault="00795E51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795E51" w:rsidRPr="00ED4D1B" w:rsidRDefault="00795E51" w:rsidP="00795E5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ED4D1B">
              <w:rPr>
                <w:rFonts w:ascii="Times New Roman" w:hAnsi="Times New Roman" w:cs="Times New Roman"/>
                <w:sz w:val="28"/>
                <w:szCs w:val="28"/>
              </w:rPr>
              <w:t>Приложение 8 к Программе</w:t>
            </w:r>
            <w:bookmarkEnd w:id="0"/>
          </w:p>
          <w:p w:rsidR="00795E51" w:rsidRPr="00ED4D1B" w:rsidRDefault="00795E51" w:rsidP="00795E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D1B">
              <w:rPr>
                <w:rFonts w:ascii="Times New Roman" w:hAnsi="Times New Roman" w:cs="Times New Roman"/>
                <w:sz w:val="28"/>
                <w:szCs w:val="28"/>
              </w:rPr>
              <w:t>государственных гарантий бесплатного</w:t>
            </w:r>
            <w:r w:rsidR="00BA35B5" w:rsidRPr="00ED4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4D1B">
              <w:rPr>
                <w:rFonts w:ascii="Times New Roman" w:hAnsi="Times New Roman" w:cs="Times New Roman"/>
                <w:sz w:val="28"/>
                <w:szCs w:val="28"/>
              </w:rPr>
              <w:t>оказания гражданам медицинской помощи</w:t>
            </w:r>
            <w:r w:rsidR="00BA35B5" w:rsidRPr="00ED4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4D1B">
              <w:rPr>
                <w:rFonts w:ascii="Times New Roman" w:hAnsi="Times New Roman" w:cs="Times New Roman"/>
                <w:sz w:val="28"/>
                <w:szCs w:val="28"/>
              </w:rPr>
              <w:t>на территории Орловской области</w:t>
            </w:r>
            <w:r w:rsidR="00D56B63" w:rsidRPr="00ED4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4D1B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BA35B5" w:rsidRPr="00ED4D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D4D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A35B5" w:rsidRPr="00ED4D1B" w:rsidRDefault="00795E51" w:rsidP="00795E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D1B">
              <w:rPr>
                <w:rFonts w:ascii="Times New Roman" w:hAnsi="Times New Roman" w:cs="Times New Roman"/>
                <w:sz w:val="28"/>
                <w:szCs w:val="28"/>
              </w:rPr>
              <w:t xml:space="preserve">и на плановый период </w:t>
            </w:r>
          </w:p>
          <w:p w:rsidR="00795E51" w:rsidRPr="00ED4D1B" w:rsidRDefault="00795E51" w:rsidP="00ED4D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D1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A35B5" w:rsidRPr="00ED4D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D4D1B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A35B5" w:rsidRPr="00ED4D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D4D1B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BF3509" w:rsidRDefault="00BF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D1B" w:rsidRPr="00017CC4" w:rsidRDefault="00ED4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D1B" w:rsidRPr="00017CC4" w:rsidRDefault="00ED4D1B" w:rsidP="00ED4D1B">
      <w:pPr>
        <w:pStyle w:val="ConsPlusTitle"/>
        <w:jc w:val="center"/>
        <w:rPr>
          <w:rFonts w:ascii="Times New Roman" w:eastAsia="Arial Unicode MS" w:hAnsi="Times New Roman" w:cs="Times New Roman"/>
          <w:b w:val="0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b w:val="0"/>
          <w:sz w:val="28"/>
          <w:szCs w:val="28"/>
        </w:rPr>
        <w:t>ПОРЯДОК</w:t>
      </w:r>
    </w:p>
    <w:p w:rsidR="00ED4D1B" w:rsidRPr="00017CC4" w:rsidRDefault="00ED4D1B" w:rsidP="00ED4D1B">
      <w:pPr>
        <w:pStyle w:val="ConsPlusTitle"/>
        <w:jc w:val="center"/>
        <w:rPr>
          <w:rFonts w:ascii="Times New Roman" w:eastAsia="Arial Unicode MS" w:hAnsi="Times New Roman" w:cs="Times New Roman"/>
          <w:b w:val="0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b w:val="0"/>
          <w:sz w:val="28"/>
          <w:szCs w:val="28"/>
        </w:rPr>
        <w:t xml:space="preserve">льготного обеспечения отдельных категорий граждан лекарственными препаратами и медицинскими изделиями в Орловской области </w:t>
      </w:r>
    </w:p>
    <w:p w:rsidR="00ED4D1B" w:rsidRPr="00017CC4" w:rsidRDefault="00ED4D1B" w:rsidP="00ED4D1B">
      <w:pPr>
        <w:pStyle w:val="ConsPlusTitle"/>
        <w:jc w:val="center"/>
        <w:rPr>
          <w:rFonts w:ascii="Times New Roman" w:eastAsia="Arial Unicode MS" w:hAnsi="Times New Roman" w:cs="Times New Roman"/>
          <w:b w:val="0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b w:val="0"/>
          <w:sz w:val="28"/>
          <w:szCs w:val="28"/>
        </w:rPr>
        <w:t>за счет средств областного бюджета</w:t>
      </w:r>
    </w:p>
    <w:p w:rsidR="00ED4D1B" w:rsidRPr="00017CC4" w:rsidRDefault="00ED4D1B" w:rsidP="00ED4D1B">
      <w:pPr>
        <w:pStyle w:val="ConsPlusNormal"/>
        <w:ind w:firstLine="709"/>
        <w:jc w:val="both"/>
        <w:outlineLvl w:val="0"/>
        <w:rPr>
          <w:rFonts w:ascii="Times New Roman" w:eastAsia="Arial Unicode MS" w:hAnsi="Times New Roman" w:cs="Times New Roman"/>
          <w:sz w:val="28"/>
          <w:szCs w:val="28"/>
        </w:rPr>
      </w:pP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1. </w:t>
      </w:r>
      <w:proofErr w:type="gramStart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Настоящий Порядок разработан в соответствии с Законом Орловской области от 25 декабря 2012 года № 1444-ОЗ «Об основах охраны здоровья граждан в Орловской области» и регулирует механизм льготного обеспечения лекарственными препаратами для медицинского применения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>(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t xml:space="preserve">за исключением лекарственных препаратов, которые в соответствии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  <w:t xml:space="preserve">с инструкциями по их медицинскому применению предназначены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  <w:t>для применения только в медицинских организациях в стационарных условиях и (или) в условиях</w:t>
      </w:r>
      <w:proofErr w:type="gramEnd"/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t>дневного стационара</w:t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) и медицинскими изделиями, включенными в утвержденный Правительством Российской Федерации перечень медицинских изделий, отпускаемых по рецептам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на медицинские изделия при предоставлении набора социальных услуг (далее соответственно – льготное лекарственное обеспечение, лекарственные препараты, медицинские изделия), отдельных категорий граждан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>на территории Орловской области за счет средств областного бюджета.</w:t>
      </w:r>
      <w:proofErr w:type="gramEnd"/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bookmarkStart w:id="1" w:name="P6"/>
      <w:bookmarkEnd w:id="1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proofErr w:type="gramStart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Настоящий Порядок распространяет свое действие на граждан, указанных в части 1.1 статьи 20 Закона Орловской области от 25 декабря 2012 года № 1444-ОЗ «Об основах охраны здоровья граждан в Орловской области», а также на граждан, имеющих место жительства на территории Орловской области, в случае их отнесения к указанным ниже категориям </w:t>
      </w:r>
      <w:r w:rsidR="00E56639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>при возникновении следующих обстоятельств:</w:t>
      </w:r>
      <w:proofErr w:type="gramEnd"/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1) при условии </w:t>
      </w:r>
      <w:proofErr w:type="gramStart"/>
      <w:r w:rsidRPr="00017CC4">
        <w:rPr>
          <w:rFonts w:ascii="Times New Roman" w:eastAsia="Arial Unicode MS" w:hAnsi="Times New Roman" w:cs="Times New Roman"/>
          <w:sz w:val="28"/>
          <w:szCs w:val="28"/>
        </w:rPr>
        <w:t>наличия решений врачебных комиссий бюджетных учреждений здравоохранения Орловской</w:t>
      </w:r>
      <w:proofErr w:type="gramEnd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области, на основании которых указанные граждане обеспечиваются соответствующими лекарственными препаратами и медицинскими изделиями:</w:t>
      </w: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а) отсутствии возможности обеспечения лекарственными препаратами лиц, больных гемофилией, </w:t>
      </w:r>
      <w:proofErr w:type="spellStart"/>
      <w:r w:rsidRPr="00017CC4">
        <w:rPr>
          <w:rFonts w:ascii="Times New Roman" w:eastAsia="Arial Unicode MS" w:hAnsi="Times New Roman" w:cs="Times New Roman"/>
          <w:sz w:val="28"/>
          <w:szCs w:val="28"/>
        </w:rPr>
        <w:t>муковисцидозом</w:t>
      </w:r>
      <w:proofErr w:type="spellEnd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</w:r>
      <w:proofErr w:type="spellStart"/>
      <w:r w:rsidRPr="00017CC4">
        <w:rPr>
          <w:rFonts w:ascii="Times New Roman" w:eastAsia="Arial Unicode MS" w:hAnsi="Times New Roman" w:cs="Times New Roman"/>
          <w:sz w:val="28"/>
          <w:szCs w:val="28"/>
        </w:rPr>
        <w:t>гемолитико</w:t>
      </w:r>
      <w:proofErr w:type="spellEnd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-уремическим синдромом, юношеским артритом с системным началом, </w:t>
      </w:r>
      <w:proofErr w:type="spellStart"/>
      <w:r w:rsidRPr="00017CC4">
        <w:rPr>
          <w:rFonts w:ascii="Times New Roman" w:eastAsia="Arial Unicode MS" w:hAnsi="Times New Roman" w:cs="Times New Roman"/>
          <w:sz w:val="28"/>
          <w:szCs w:val="28"/>
        </w:rPr>
        <w:t>мукополисахаридозом</w:t>
      </w:r>
      <w:proofErr w:type="spellEnd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I, II и VI типов, </w:t>
      </w:r>
      <w:proofErr w:type="spellStart"/>
      <w:r w:rsidRPr="00017CC4">
        <w:rPr>
          <w:rFonts w:ascii="Times New Roman" w:eastAsia="Arial Unicode MS" w:hAnsi="Times New Roman" w:cs="Times New Roman"/>
          <w:sz w:val="28"/>
          <w:szCs w:val="28"/>
        </w:rPr>
        <w:t>апластической</w:t>
      </w:r>
      <w:proofErr w:type="spellEnd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анемией неуточненной, наследственным дефицитом факторов II (фибриногена), VII (лабильного),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X (Стюарта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t>–</w:t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017CC4">
        <w:rPr>
          <w:rFonts w:ascii="Times New Roman" w:eastAsia="Arial Unicode MS" w:hAnsi="Times New Roman" w:cs="Times New Roman"/>
          <w:sz w:val="28"/>
          <w:szCs w:val="28"/>
        </w:rPr>
        <w:t>Прауэра</w:t>
      </w:r>
      <w:proofErr w:type="spellEnd"/>
      <w:r w:rsidRPr="00017CC4">
        <w:rPr>
          <w:rFonts w:ascii="Times New Roman" w:eastAsia="Arial Unicode MS" w:hAnsi="Times New Roman" w:cs="Times New Roman"/>
          <w:sz w:val="28"/>
          <w:szCs w:val="28"/>
        </w:rPr>
        <w:t>), лиц после трансплантации органов и (или) тканей (</w:t>
      </w:r>
      <w:proofErr w:type="spellStart"/>
      <w:r w:rsidRPr="00017CC4">
        <w:rPr>
          <w:rFonts w:ascii="Times New Roman" w:eastAsia="Arial Unicode MS" w:hAnsi="Times New Roman" w:cs="Times New Roman"/>
          <w:sz w:val="28"/>
          <w:szCs w:val="28"/>
        </w:rPr>
        <w:t>высокозатратные</w:t>
      </w:r>
      <w:proofErr w:type="spellEnd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нозологии), за</w:t>
      </w:r>
      <w:proofErr w:type="gramEnd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счет средств федерального бюджета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>в рамках централизованных поставок лекарственных препаратов, закупленных федеральным казенным учреждением «Федеральный центр планирования и организации лекарственного обеспечения граждан» Министерства здравоохранения Российской Федерации, вследствие индивидуальной непереносимости лекарственного препарата при его назначении по торговому наименованию;</w:t>
      </w: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б) </w:t>
      </w:r>
      <w:proofErr w:type="gramStart"/>
      <w:r w:rsidRPr="00017CC4">
        <w:rPr>
          <w:rFonts w:ascii="Times New Roman" w:eastAsia="Arial Unicode MS" w:hAnsi="Times New Roman" w:cs="Times New Roman"/>
          <w:sz w:val="28"/>
          <w:szCs w:val="28"/>
        </w:rPr>
        <w:t>назначении</w:t>
      </w:r>
      <w:proofErr w:type="gramEnd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лекарственных препаратов, закупленных в рамках ранее действующей редакции распоряжения Правительства Российской Федерации от 12 октября 2019 года № 2406-р за счет средств областного бюджета;</w:t>
      </w: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2) отсутствии в аптечной организации (пункте отпуска) по месту жительства граждан, включенных в Федеральный регистр лиц, имеющих право на получение государственной социальной помощи, и не отказавшиеся от получения социальной услуги, предусмотренной пунктом 1 части 1 </w:t>
      </w:r>
      <w:r w:rsidR="00642960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статьи 6.2 Федерального закона от 17 июля 1999 № 178-ФЗ </w:t>
      </w:r>
      <w:r w:rsidR="00642960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«О государственной социальной помощи», лекарственных препаратов </w:t>
      </w:r>
      <w:r w:rsidR="00642960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>и медицинских изделий, закупленных за счет средств федерального бюджета.</w:t>
      </w:r>
      <w:proofErr w:type="gramEnd"/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>3. Льготное лекарственное обеспечение осуществляется в рамках Территориальной программы государственных гарантий бесплатного оказания гражданам</w:t>
      </w:r>
      <w:r w:rsidR="00DC0F28" w:rsidRPr="00017CC4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медицинской помощи </w:t>
      </w:r>
      <w:r w:rsidR="00DC0F28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>на территории Орловской области на очередной финансовый год и плановый период.</w:t>
      </w: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4. Льготное лекарственное обеспечение осуществляется по рецептам врачей государственных медицинских организаций Орловской области (далее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t>–</w:t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медицинские организации), выданным при установлении диагноза или наличии показаний к проведению лечения в течение всего периода диспансерного наблюдения.</w:t>
      </w: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bookmarkStart w:id="2" w:name="P13"/>
      <w:bookmarkEnd w:id="2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5. Медицинские организации осуществляют ведение регионального регистра прикрепленных к медицинской организации граждан, имеющих место жительства на территории Орловской области и право на льготное лекарственное обеспечение, </w:t>
      </w:r>
      <w:r w:rsidR="00A900AB" w:rsidRPr="00017CC4">
        <w:rPr>
          <w:rFonts w:ascii="Times New Roman" w:eastAsia="Arial Unicode MS" w:hAnsi="Times New Roman" w:cs="Times New Roman"/>
          <w:sz w:val="28"/>
          <w:szCs w:val="28"/>
        </w:rPr>
        <w:t xml:space="preserve">посредством программного комплекса, используемого для льготного лекарственного обеспечения, </w:t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на основании имеющихся у них сведений о нахождении указанных граждан </w:t>
      </w:r>
      <w:r w:rsidR="00A900AB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>на медицинском обслуживании в таких медицинских организациях.</w:t>
      </w: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6. Закупка лекарственных препаратов и медицинских изделий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для льготного лекарственного обеспечения осуществляется в соответствии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t>–</w:t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Федеральный закон).</w:t>
      </w: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Номенклатура и объемы лекарственных препаратов, медицинских изделий для льготного лекарственного обеспечения формируются Департаментом здравоохранения Орловской области по мере необходимости в пределах бюджетных ассигнований, предусмотренных в областном бюджете на соответствующий финансовый год на данные цели, но не реже </w:t>
      </w:r>
      <w:r w:rsidRPr="00017CC4">
        <w:rPr>
          <w:rFonts w:ascii="Times New Roman" w:eastAsia="Arial Unicode MS" w:hAnsi="Times New Roman" w:cs="Times New Roman"/>
          <w:sz w:val="28"/>
          <w:szCs w:val="28"/>
        </w:rPr>
        <w:lastRenderedPageBreak/>
        <w:t>чем 1 раз в год на основании заявок медицинских организаций, составленных с учетом данных регистра, указанного в пункте 5 настоящего Порядка.</w:t>
      </w:r>
      <w:proofErr w:type="gramEnd"/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7. Поставка лекарственных препаратов, медицинских изделий осуществляется организациями, определенными в соответствии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с Федеральным законом, в организацию, осуществляющую фармацевтическую деятельность, уполномоченную на осуществление приема от поставщиков, хранение, доставку в аптечные организации и отпуск лекарственных препаратов (далее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t>–</w:t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 уполномоченная фармацевтическая организация).</w:t>
      </w: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Уполномоченная фармацевтическая организация определяется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>в соответствии с Федеральным законом.</w:t>
      </w:r>
    </w:p>
    <w:p w:rsidR="00ED4D1B" w:rsidRPr="00017CC4" w:rsidRDefault="00ED4D1B" w:rsidP="00ED4D1B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 xml:space="preserve">8. Обеспечение лекарственными препаратами, медицинскими изделиями граждан, указанных в пункте 2 настоящего Порядка, по рецептам врачей медицинских организаций производится через аптечные организации (пункты отпуска) уполномоченной фармацевтической организации, а также через иные аптечные организации на основании соответствующего договора, заключенного между уполномоченной фармацевтической организацией </w:t>
      </w:r>
      <w:r w:rsidR="00C2693F" w:rsidRPr="00017CC4">
        <w:rPr>
          <w:rFonts w:ascii="Times New Roman" w:eastAsia="Arial Unicode MS" w:hAnsi="Times New Roman" w:cs="Times New Roman"/>
          <w:sz w:val="28"/>
          <w:szCs w:val="28"/>
        </w:rPr>
        <w:br/>
      </w:r>
      <w:r w:rsidRPr="00017CC4">
        <w:rPr>
          <w:rFonts w:ascii="Times New Roman" w:eastAsia="Arial Unicode MS" w:hAnsi="Times New Roman" w:cs="Times New Roman"/>
          <w:sz w:val="28"/>
          <w:szCs w:val="28"/>
        </w:rPr>
        <w:t>и аптечными организациями.</w:t>
      </w:r>
    </w:p>
    <w:p w:rsidR="00FF1B62" w:rsidRPr="00017CC4" w:rsidRDefault="00ED4D1B" w:rsidP="00ED4D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CC4">
        <w:rPr>
          <w:rFonts w:ascii="Times New Roman" w:eastAsia="Arial Unicode MS" w:hAnsi="Times New Roman" w:cs="Times New Roman"/>
          <w:sz w:val="28"/>
          <w:szCs w:val="28"/>
        </w:rPr>
        <w:t>9. Назначение и отпуск лекарственных препаратов, медицинских изделий гражданам, указанным в пункте 2 настоящего Порядка, производятся в порядке, установленном действующим законодательством Российской Федерации.</w:t>
      </w:r>
    </w:p>
    <w:sectPr w:rsidR="00FF1B62" w:rsidRPr="00017CC4" w:rsidSect="00795E5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891" w:rsidRDefault="00797891" w:rsidP="00795E51">
      <w:pPr>
        <w:spacing w:after="0" w:line="240" w:lineRule="auto"/>
      </w:pPr>
      <w:r>
        <w:separator/>
      </w:r>
    </w:p>
  </w:endnote>
  <w:endnote w:type="continuationSeparator" w:id="0">
    <w:p w:rsidR="00797891" w:rsidRDefault="00797891" w:rsidP="0079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891" w:rsidRDefault="00797891" w:rsidP="00795E51">
      <w:pPr>
        <w:spacing w:after="0" w:line="240" w:lineRule="auto"/>
      </w:pPr>
      <w:r>
        <w:separator/>
      </w:r>
    </w:p>
  </w:footnote>
  <w:footnote w:type="continuationSeparator" w:id="0">
    <w:p w:rsidR="00797891" w:rsidRDefault="00797891" w:rsidP="00795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0074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95E51" w:rsidRPr="00ED4D1B" w:rsidRDefault="00284C7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4D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95E51" w:rsidRPr="00ED4D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D4D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451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D4D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509"/>
    <w:rsid w:val="00017CC4"/>
    <w:rsid w:val="0004070A"/>
    <w:rsid w:val="00047267"/>
    <w:rsid w:val="000A6BC7"/>
    <w:rsid w:val="000B0B2E"/>
    <w:rsid w:val="000F1FA0"/>
    <w:rsid w:val="000F328C"/>
    <w:rsid w:val="00164242"/>
    <w:rsid w:val="00177B70"/>
    <w:rsid w:val="001A1B29"/>
    <w:rsid w:val="001A4280"/>
    <w:rsid w:val="00201D4F"/>
    <w:rsid w:val="00215B12"/>
    <w:rsid w:val="0024399A"/>
    <w:rsid w:val="00253179"/>
    <w:rsid w:val="00260A7B"/>
    <w:rsid w:val="00277BAD"/>
    <w:rsid w:val="00281421"/>
    <w:rsid w:val="00282E20"/>
    <w:rsid w:val="00284C7D"/>
    <w:rsid w:val="003029B6"/>
    <w:rsid w:val="0034328E"/>
    <w:rsid w:val="003609FD"/>
    <w:rsid w:val="00364044"/>
    <w:rsid w:val="00385DEF"/>
    <w:rsid w:val="0038651E"/>
    <w:rsid w:val="00391B35"/>
    <w:rsid w:val="003C3E1C"/>
    <w:rsid w:val="003F38D7"/>
    <w:rsid w:val="00417232"/>
    <w:rsid w:val="00424519"/>
    <w:rsid w:val="004517ED"/>
    <w:rsid w:val="00486794"/>
    <w:rsid w:val="004E57A1"/>
    <w:rsid w:val="00536FCB"/>
    <w:rsid w:val="00541C42"/>
    <w:rsid w:val="00550A8A"/>
    <w:rsid w:val="0056241C"/>
    <w:rsid w:val="005841E2"/>
    <w:rsid w:val="005850F3"/>
    <w:rsid w:val="00616EC1"/>
    <w:rsid w:val="00642960"/>
    <w:rsid w:val="00661C9D"/>
    <w:rsid w:val="0066394B"/>
    <w:rsid w:val="00696A1F"/>
    <w:rsid w:val="00696FFF"/>
    <w:rsid w:val="006F2CA5"/>
    <w:rsid w:val="007373C8"/>
    <w:rsid w:val="00753334"/>
    <w:rsid w:val="00755B64"/>
    <w:rsid w:val="007631DD"/>
    <w:rsid w:val="00784C7E"/>
    <w:rsid w:val="00795E51"/>
    <w:rsid w:val="00797891"/>
    <w:rsid w:val="0083549D"/>
    <w:rsid w:val="008C397F"/>
    <w:rsid w:val="008D469A"/>
    <w:rsid w:val="00914914"/>
    <w:rsid w:val="00925025"/>
    <w:rsid w:val="00934F86"/>
    <w:rsid w:val="009900FE"/>
    <w:rsid w:val="009C3620"/>
    <w:rsid w:val="00A02BC3"/>
    <w:rsid w:val="00A17A51"/>
    <w:rsid w:val="00A900AB"/>
    <w:rsid w:val="00A9618F"/>
    <w:rsid w:val="00AD1E1F"/>
    <w:rsid w:val="00AE3153"/>
    <w:rsid w:val="00B44FBD"/>
    <w:rsid w:val="00B46479"/>
    <w:rsid w:val="00BA35B5"/>
    <w:rsid w:val="00BD7E68"/>
    <w:rsid w:val="00BF3509"/>
    <w:rsid w:val="00C017D5"/>
    <w:rsid w:val="00C2558A"/>
    <w:rsid w:val="00C2693F"/>
    <w:rsid w:val="00C41EE3"/>
    <w:rsid w:val="00C5144E"/>
    <w:rsid w:val="00C63B6C"/>
    <w:rsid w:val="00CA5321"/>
    <w:rsid w:val="00CF5C39"/>
    <w:rsid w:val="00D00B2C"/>
    <w:rsid w:val="00D01B72"/>
    <w:rsid w:val="00D56B63"/>
    <w:rsid w:val="00D748D0"/>
    <w:rsid w:val="00D8698B"/>
    <w:rsid w:val="00DC0F28"/>
    <w:rsid w:val="00DF2EB3"/>
    <w:rsid w:val="00E56639"/>
    <w:rsid w:val="00E867F1"/>
    <w:rsid w:val="00ED4D1B"/>
    <w:rsid w:val="00F3658B"/>
    <w:rsid w:val="00F75838"/>
    <w:rsid w:val="00F770F3"/>
    <w:rsid w:val="00F84BEC"/>
    <w:rsid w:val="00F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509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BF350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table" w:styleId="a3">
    <w:name w:val="Table Grid"/>
    <w:basedOn w:val="a1"/>
    <w:uiPriority w:val="59"/>
    <w:rsid w:val="0079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5E51"/>
  </w:style>
  <w:style w:type="paragraph" w:styleId="a6">
    <w:name w:val="footer"/>
    <w:basedOn w:val="a"/>
    <w:link w:val="a7"/>
    <w:uiPriority w:val="99"/>
    <w:unhideWhenUsed/>
    <w:rsid w:val="0079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5E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509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BF350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table" w:styleId="a3">
    <w:name w:val="Table Grid"/>
    <w:basedOn w:val="a1"/>
    <w:uiPriority w:val="59"/>
    <w:rsid w:val="0079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5E51"/>
  </w:style>
  <w:style w:type="paragraph" w:styleId="a6">
    <w:name w:val="footer"/>
    <w:basedOn w:val="a"/>
    <w:link w:val="a7"/>
    <w:uiPriority w:val="99"/>
    <w:unhideWhenUsed/>
    <w:rsid w:val="0079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5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uam</cp:lastModifiedBy>
  <cp:revision>2</cp:revision>
  <dcterms:created xsi:type="dcterms:W3CDTF">2026-01-21T13:18:00Z</dcterms:created>
  <dcterms:modified xsi:type="dcterms:W3CDTF">2026-01-21T13:18:00Z</dcterms:modified>
</cp:coreProperties>
</file>